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06" w:rsidRDefault="00A72848" w:rsidP="00A72848">
      <w:pPr>
        <w:widowControl/>
        <w:spacing w:before="100" w:beforeAutospacing="1" w:after="100" w:afterAutospacing="1" w:line="313" w:lineRule="atLeast"/>
        <w:jc w:val="center"/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</w:pPr>
      <w:r w:rsidRPr="00FE3CB1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恩施市妇幼保健</w:t>
      </w:r>
      <w:r w:rsidR="00193C06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计划生育服务中心</w:t>
      </w:r>
    </w:p>
    <w:p w:rsidR="00FF632C" w:rsidRDefault="00A72848" w:rsidP="00660850">
      <w:pPr>
        <w:widowControl/>
        <w:spacing w:before="100" w:beforeAutospacing="1" w:after="100" w:afterAutospacing="1" w:line="313" w:lineRule="atLeast"/>
        <w:ind w:firstLineChars="350" w:firstLine="934"/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</w:pPr>
      <w:r w:rsidRPr="00FE3CB1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儿童</w:t>
      </w:r>
      <w:r w:rsidRPr="00FE3CB1"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  <w:t>保健科儿童早期发展</w:t>
      </w:r>
      <w:r w:rsidR="00193C06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管理平台及</w:t>
      </w:r>
      <w:r w:rsidRPr="00FE3CB1"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  <w:t>评测</w:t>
      </w:r>
      <w:r w:rsidR="00FF632C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系统</w:t>
      </w:r>
      <w:r w:rsidRPr="00FE3CB1"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  <w:t>软件</w:t>
      </w:r>
    </w:p>
    <w:p w:rsidR="00FF632C" w:rsidRDefault="00A72848" w:rsidP="00FF632C">
      <w:pPr>
        <w:widowControl/>
        <w:spacing w:before="100" w:beforeAutospacing="1" w:after="100" w:afterAutospacing="1" w:line="313" w:lineRule="atLeast"/>
        <w:ind w:firstLineChars="1100" w:firstLine="2936"/>
        <w:rPr>
          <w:rFonts w:asciiTheme="minorEastAsia" w:hAnsiTheme="minorEastAsia" w:cs="宋体"/>
          <w:b/>
          <w:bCs/>
          <w:color w:val="000000"/>
          <w:spacing w:val="13"/>
          <w:kern w:val="0"/>
          <w:sz w:val="24"/>
          <w:szCs w:val="24"/>
        </w:rPr>
      </w:pPr>
      <w:r w:rsidRPr="00FE3CB1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询价</w:t>
      </w:r>
      <w:r w:rsidR="00193C06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及</w:t>
      </w:r>
      <w:r w:rsidR="00FF632C">
        <w:rPr>
          <w:rFonts w:asciiTheme="minorEastAsia" w:hAnsiTheme="minorEastAsia" w:hint="eastAsia"/>
          <w:b/>
          <w:sz w:val="24"/>
          <w:szCs w:val="24"/>
        </w:rPr>
        <w:t>技术</w:t>
      </w:r>
      <w:r w:rsidR="00FF632C">
        <w:rPr>
          <w:rFonts w:asciiTheme="minorEastAsia" w:hAnsiTheme="minorEastAsia" w:cs="宋体" w:hint="eastAsia"/>
          <w:b/>
          <w:bCs/>
          <w:color w:val="000000"/>
          <w:spacing w:val="13"/>
          <w:kern w:val="0"/>
          <w:sz w:val="24"/>
          <w:szCs w:val="24"/>
        </w:rPr>
        <w:t>参数</w:t>
      </w:r>
    </w:p>
    <w:p w:rsidR="00A72848" w:rsidRPr="00FE3CB1" w:rsidRDefault="00FE3CB1" w:rsidP="00FF632C">
      <w:pPr>
        <w:widowControl/>
        <w:spacing w:before="100" w:beforeAutospacing="1" w:after="100" w:afterAutospacing="1" w:line="313" w:lineRule="atLeast"/>
        <w:ind w:firstLineChars="250" w:firstLine="592"/>
        <w:rPr>
          <w:rFonts w:asciiTheme="minorEastAsia" w:hAnsiTheme="minorEastAsia" w:cs="Arial"/>
          <w:color w:val="000000"/>
          <w:spacing w:val="13"/>
          <w:kern w:val="0"/>
          <w:szCs w:val="21"/>
        </w:rPr>
      </w:pPr>
      <w:r>
        <w:rPr>
          <w:rFonts w:asciiTheme="minorEastAsia" w:hAnsiTheme="minorEastAsia" w:cs="Arial" w:hint="eastAsia"/>
          <w:b/>
          <w:bCs/>
          <w:color w:val="000000"/>
          <w:spacing w:val="13"/>
          <w:kern w:val="0"/>
          <w:szCs w:val="21"/>
        </w:rPr>
        <w:t>一、</w:t>
      </w:r>
      <w:r w:rsidR="00455259">
        <w:rPr>
          <w:rFonts w:asciiTheme="minorEastAsia" w:hAnsiTheme="minorEastAsia" w:cs="Arial" w:hint="eastAsia"/>
          <w:b/>
          <w:bCs/>
          <w:color w:val="000000"/>
          <w:spacing w:val="13"/>
          <w:kern w:val="0"/>
          <w:szCs w:val="21"/>
        </w:rPr>
        <w:t>报价</w:t>
      </w:r>
      <w:r w:rsidR="00A6267F">
        <w:rPr>
          <w:rFonts w:asciiTheme="minorEastAsia" w:hAnsiTheme="minorEastAsia" w:cs="Arial" w:hint="eastAsia"/>
          <w:b/>
          <w:bCs/>
          <w:color w:val="000000"/>
          <w:spacing w:val="13"/>
          <w:kern w:val="0"/>
          <w:szCs w:val="21"/>
        </w:rPr>
        <w:t>（元）</w:t>
      </w:r>
      <w:r w:rsidR="00A72848" w:rsidRPr="00FE3CB1">
        <w:rPr>
          <w:rFonts w:asciiTheme="minorEastAsia" w:hAnsiTheme="minorEastAsia" w:cs="Arial"/>
          <w:b/>
          <w:bCs/>
          <w:color w:val="000000"/>
          <w:spacing w:val="13"/>
          <w:kern w:val="0"/>
          <w:szCs w:val="21"/>
        </w:rPr>
        <w:t>：</w:t>
      </w:r>
    </w:p>
    <w:tbl>
      <w:tblPr>
        <w:tblW w:w="8429" w:type="dxa"/>
        <w:tblInd w:w="93" w:type="dxa"/>
        <w:tblLook w:val="04A0"/>
      </w:tblPr>
      <w:tblGrid>
        <w:gridCol w:w="704"/>
        <w:gridCol w:w="2278"/>
        <w:gridCol w:w="2783"/>
        <w:gridCol w:w="2664"/>
      </w:tblGrid>
      <w:tr w:rsidR="00455259" w:rsidRPr="00FE3CB1" w:rsidTr="00455259">
        <w:trPr>
          <w:trHeight w:val="57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评测软件名称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产品用途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455259" w:rsidRPr="00FE3CB1" w:rsidRDefault="00455259" w:rsidP="00A6267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报     价</w:t>
            </w:r>
          </w:p>
        </w:tc>
      </w:tr>
      <w:tr w:rsidR="00455259" w:rsidRPr="00FE3CB1" w:rsidTr="00455259">
        <w:trPr>
          <w:trHeight w:val="247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喂养行为及膳食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0-12岁儿童营养膳食和喂养行为评估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259" w:rsidRPr="00FE3CB1" w:rsidTr="00455259">
        <w:trPr>
          <w:trHeight w:val="313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婴幼儿神经快速测试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20"/>
              </w:rPr>
              <w:t>0-1岁婴幼儿神经测评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20"/>
              </w:rPr>
            </w:pPr>
          </w:p>
        </w:tc>
      </w:tr>
      <w:tr w:rsidR="00455259" w:rsidRPr="00FE3CB1" w:rsidTr="00455259">
        <w:trPr>
          <w:trHeight w:val="570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母乳喂养评估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母乳喂养评估及个体化专家指导方案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259" w:rsidRPr="00FE3CB1" w:rsidTr="00455259">
        <w:trPr>
          <w:trHeight w:val="273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婴幼儿早期发展水平（包含工具箱）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0-3岁儿童发展水平评估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259" w:rsidRPr="00FE3CB1" w:rsidTr="00455259">
        <w:trPr>
          <w:trHeight w:val="585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儿童智能发育评估  （包含工具箱）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2.5-9岁儿童智力评估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259" w:rsidRPr="00FE3CB1" w:rsidTr="00455259">
        <w:trPr>
          <w:trHeight w:val="371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4357E" w:rsidP="001B13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259" w:rsidRPr="00FE3CB1" w:rsidRDefault="00455259" w:rsidP="001B13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家庭养育评估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1B13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0-6岁儿童家庭养育评估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1B130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455259" w:rsidRPr="00FE3CB1" w:rsidTr="00455259">
        <w:trPr>
          <w:trHeight w:val="371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小     计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55259" w:rsidRPr="00FE3CB1" w:rsidRDefault="00455259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A72848" w:rsidRPr="00FE3CB1" w:rsidRDefault="00A72848" w:rsidP="00A72848">
      <w:pPr>
        <w:outlineLvl w:val="0"/>
        <w:rPr>
          <w:rFonts w:asciiTheme="minorEastAsia" w:hAnsiTheme="minorEastAsia" w:cs="仿宋_GB2312"/>
          <w:b/>
        </w:rPr>
      </w:pPr>
    </w:p>
    <w:p w:rsidR="00A72848" w:rsidRPr="00FE3CB1" w:rsidRDefault="00FE3CB1" w:rsidP="00A72848">
      <w:pPr>
        <w:outlineLvl w:val="0"/>
        <w:rPr>
          <w:rFonts w:asciiTheme="minorEastAsia" w:hAnsiTheme="minorEastAsia" w:cs="仿宋_GB2312"/>
          <w:b/>
        </w:rPr>
      </w:pPr>
      <w:r>
        <w:rPr>
          <w:rFonts w:asciiTheme="minorEastAsia" w:hAnsiTheme="minorEastAsia" w:cs="仿宋_GB2312" w:hint="eastAsia"/>
          <w:b/>
        </w:rPr>
        <w:t>二、</w:t>
      </w:r>
      <w:r w:rsidR="00A72848" w:rsidRPr="00FE3CB1">
        <w:rPr>
          <w:rFonts w:asciiTheme="minorEastAsia" w:hAnsiTheme="minorEastAsia" w:cs="仿宋_GB2312" w:hint="eastAsia"/>
          <w:b/>
        </w:rPr>
        <w:t>软件技术参数要求</w:t>
      </w:r>
      <w:r>
        <w:rPr>
          <w:rFonts w:asciiTheme="minorEastAsia" w:hAnsiTheme="minorEastAsia" w:cs="仿宋_GB2312" w:hint="eastAsia"/>
          <w:b/>
        </w:rPr>
        <w:t>：</w:t>
      </w:r>
    </w:p>
    <w:p w:rsidR="00A72848" w:rsidRPr="00FE3CB1" w:rsidRDefault="00A72848" w:rsidP="00A72848">
      <w:pPr>
        <w:pStyle w:val="a5"/>
        <w:tabs>
          <w:tab w:val="left" w:pos="142"/>
        </w:tabs>
        <w:spacing w:line="360" w:lineRule="auto"/>
        <w:rPr>
          <w:rFonts w:asciiTheme="minorEastAsia" w:eastAsiaTheme="minorEastAsia" w:hAnsiTheme="minorEastAsia"/>
        </w:rPr>
      </w:pPr>
      <w:r w:rsidRPr="00FE3CB1">
        <w:rPr>
          <w:rFonts w:asciiTheme="minorEastAsia" w:eastAsiaTheme="minorEastAsia" w:hAnsiTheme="minorEastAsia" w:cs="仿宋_GB2312" w:hint="eastAsia"/>
        </w:rPr>
        <w:t>1.具备信息录入、管理、筛选等功能，内容</w:t>
      </w:r>
      <w:r w:rsidRPr="00FE3CB1">
        <w:rPr>
          <w:rFonts w:asciiTheme="minorEastAsia" w:eastAsiaTheme="minorEastAsia" w:hAnsiTheme="minorEastAsia" w:hint="eastAsia"/>
        </w:rPr>
        <w:t>包括但不限于用户的姓名、性别、年龄、联系方式，家庭情况，出生医院，同时支持分娩情况、高危因素、产时因素、产后因素、出生史、喂养情况，视力情况、体弱儿分级等多种健康档案数据；</w:t>
      </w:r>
    </w:p>
    <w:p w:rsidR="00A72848" w:rsidRPr="00FE3CB1" w:rsidRDefault="00A72848" w:rsidP="00A72848">
      <w:pPr>
        <w:pStyle w:val="a5"/>
        <w:spacing w:line="360" w:lineRule="auto"/>
        <w:rPr>
          <w:rFonts w:asciiTheme="minorEastAsia" w:eastAsiaTheme="minorEastAsia" w:hAnsiTheme="minorEastAsia"/>
        </w:rPr>
      </w:pPr>
      <w:r w:rsidRPr="00FE3CB1">
        <w:rPr>
          <w:rFonts w:asciiTheme="minorEastAsia" w:eastAsiaTheme="minorEastAsia" w:hAnsiTheme="minorEastAsia" w:hint="eastAsia"/>
        </w:rPr>
        <w:t>2.具备测评功能，明细见下表：</w:t>
      </w:r>
    </w:p>
    <w:p w:rsidR="00A72848" w:rsidRPr="00FE3CB1" w:rsidRDefault="00A72848" w:rsidP="00A72848">
      <w:pPr>
        <w:outlineLvl w:val="0"/>
        <w:rPr>
          <w:rFonts w:asciiTheme="minorEastAsia" w:hAnsiTheme="minorEastAsia" w:cs="仿宋_GB2312"/>
          <w:sz w:val="24"/>
        </w:rPr>
      </w:pPr>
    </w:p>
    <w:tbl>
      <w:tblPr>
        <w:tblW w:w="7386" w:type="dxa"/>
        <w:tblInd w:w="93" w:type="dxa"/>
        <w:tblLook w:val="04A0"/>
      </w:tblPr>
      <w:tblGrid>
        <w:gridCol w:w="2425"/>
        <w:gridCol w:w="4961"/>
      </w:tblGrid>
      <w:tr w:rsidR="00A72848" w:rsidRPr="00FE3CB1" w:rsidTr="00A72848">
        <w:trPr>
          <w:trHeight w:val="4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848" w:rsidRPr="00FE3CB1" w:rsidRDefault="00A72848" w:rsidP="00B315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 系统名称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848" w:rsidRPr="00FE3CB1" w:rsidRDefault="00A72848" w:rsidP="00B3158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参数要求</w:t>
            </w:r>
          </w:p>
        </w:tc>
      </w:tr>
      <w:tr w:rsidR="00A72848" w:rsidRPr="00FE3CB1" w:rsidTr="006D0267">
        <w:trPr>
          <w:trHeight w:val="131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A728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.喂养行为及膳食评测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个体化专家指导合适的喂养行为、营养方案，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在线指导方案打印。</w:t>
            </w:r>
          </w:p>
        </w:tc>
      </w:tr>
      <w:tr w:rsidR="00A72848" w:rsidRPr="00FE3CB1" w:rsidTr="006D0267">
        <w:trPr>
          <w:trHeight w:val="11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A728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.婴幼儿早期发展水平评测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在线测评及自动生成智力和运动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个体化专家指导方案，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在线指导方案打印。</w:t>
            </w:r>
          </w:p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72848" w:rsidRPr="00FE3CB1" w:rsidTr="006D0267">
        <w:trPr>
          <w:trHeight w:val="11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A728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3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.儿童智能发育评估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A7284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在线测评及自动生成儿童智能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个体化专家指导方案，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在线指导方案打印。</w:t>
            </w:r>
          </w:p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A72848" w:rsidRPr="00FE3CB1" w:rsidTr="006D0267">
        <w:trPr>
          <w:trHeight w:val="11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.母乳喂养评估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在线测评及自动生成母乳喂养的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个体化专家指导方案，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在线指导方案打印。</w:t>
            </w:r>
          </w:p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A72848" w:rsidRPr="00FE3CB1" w:rsidTr="006D0267">
        <w:trPr>
          <w:trHeight w:val="11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.婴幼儿神经快速测试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A72848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在线测评及自动生成婴幼儿神经发育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个体化专家指导方案，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在线指导方案打印。</w:t>
            </w:r>
          </w:p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</w:tr>
      <w:tr w:rsidR="00A72848" w:rsidRPr="00FE3CB1" w:rsidTr="006D0267">
        <w:trPr>
          <w:trHeight w:val="118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8" w:rsidRPr="00FE3CB1" w:rsidRDefault="0044357E" w:rsidP="00B315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  <w:r w:rsidR="00A72848" w:rsidRPr="00FE3CB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.家庭养育评估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在线测评及自动生成</w:t>
            </w:r>
            <w:r w:rsidRPr="00FE3CB1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各个年龄阶段儿童家庭养育个性化</w:t>
            </w:r>
            <w:r w:rsidRPr="00FE3CB1">
              <w:rPr>
                <w:rFonts w:asciiTheme="minorEastAsia" w:hAnsiTheme="minorEastAsia" w:cs="宋体" w:hint="eastAsia"/>
                <w:color w:val="000000"/>
                <w:sz w:val="24"/>
              </w:rPr>
              <w:t>指导方案，在线指导方案打印。</w:t>
            </w:r>
          </w:p>
          <w:p w:rsidR="00A72848" w:rsidRPr="00FE3CB1" w:rsidRDefault="00A72848" w:rsidP="00B3158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A72848" w:rsidRPr="00FE3CB1" w:rsidRDefault="00A72848" w:rsidP="00A72848">
      <w:pPr>
        <w:widowControl/>
        <w:jc w:val="left"/>
        <w:rPr>
          <w:rFonts w:asciiTheme="minorEastAsia" w:hAnsiTheme="minorEastAsia" w:cs="仿宋_GB2312"/>
          <w:sz w:val="24"/>
        </w:rPr>
      </w:pPr>
    </w:p>
    <w:p w:rsidR="00A72848" w:rsidRPr="00FE3CB1" w:rsidRDefault="00FE3CB1" w:rsidP="00A72848">
      <w:pPr>
        <w:outlineLvl w:val="0"/>
        <w:rPr>
          <w:rFonts w:asciiTheme="minorEastAsia" w:hAnsiTheme="minorEastAsia" w:cs="仿宋_GB2312"/>
          <w:b/>
          <w:sz w:val="24"/>
        </w:rPr>
      </w:pPr>
      <w:r>
        <w:rPr>
          <w:rFonts w:asciiTheme="minorEastAsia" w:hAnsiTheme="minorEastAsia" w:cs="仿宋_GB2312" w:hint="eastAsia"/>
          <w:b/>
          <w:sz w:val="24"/>
        </w:rPr>
        <w:t>三、</w:t>
      </w:r>
      <w:r w:rsidR="00A72848" w:rsidRPr="00FE3CB1">
        <w:rPr>
          <w:rFonts w:asciiTheme="minorEastAsia" w:hAnsiTheme="minorEastAsia" w:cs="仿宋_GB2312" w:hint="eastAsia"/>
          <w:b/>
          <w:sz w:val="24"/>
        </w:rPr>
        <w:t>软件</w:t>
      </w:r>
      <w:r>
        <w:rPr>
          <w:rFonts w:asciiTheme="minorEastAsia" w:hAnsiTheme="minorEastAsia" w:cs="仿宋_GB2312" w:hint="eastAsia"/>
          <w:b/>
          <w:sz w:val="24"/>
        </w:rPr>
        <w:t>安装使用</w:t>
      </w:r>
      <w:r w:rsidR="00A72848" w:rsidRPr="00FE3CB1">
        <w:rPr>
          <w:rFonts w:asciiTheme="minorEastAsia" w:hAnsiTheme="minorEastAsia" w:cs="仿宋_GB2312" w:hint="eastAsia"/>
          <w:b/>
          <w:sz w:val="24"/>
        </w:rPr>
        <w:t>平台要求</w:t>
      </w:r>
      <w:r>
        <w:rPr>
          <w:rFonts w:asciiTheme="minorEastAsia" w:hAnsiTheme="minorEastAsia" w:cs="仿宋_GB2312" w:hint="eastAsia"/>
          <w:b/>
          <w:sz w:val="24"/>
        </w:rPr>
        <w:t>：</w:t>
      </w:r>
    </w:p>
    <w:tbl>
      <w:tblPr>
        <w:tblW w:w="7245" w:type="dxa"/>
        <w:tblCellMar>
          <w:left w:w="0" w:type="dxa"/>
          <w:right w:w="0" w:type="dxa"/>
        </w:tblCellMar>
        <w:tblLook w:val="04A0"/>
      </w:tblPr>
      <w:tblGrid>
        <w:gridCol w:w="1701"/>
        <w:gridCol w:w="5544"/>
      </w:tblGrid>
      <w:tr w:rsidR="00A72848" w:rsidRPr="00FE3CB1" w:rsidTr="00A72848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848" w:rsidRPr="00FE3CB1" w:rsidRDefault="00A72848" w:rsidP="00B3158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sz w:val="24"/>
              </w:rPr>
              <w:t>功能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2848" w:rsidRPr="00FE3CB1" w:rsidRDefault="00A72848" w:rsidP="00B3158B">
            <w:pPr>
              <w:jc w:val="center"/>
              <w:rPr>
                <w:rFonts w:asciiTheme="minorEastAsia" w:hAnsiTheme="minorEastAsia" w:cs="仿宋_GB2312"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bCs/>
                <w:sz w:val="24"/>
              </w:rPr>
              <w:t>参数要求</w:t>
            </w:r>
          </w:p>
        </w:tc>
      </w:tr>
      <w:tr w:rsidR="00A72848" w:rsidRPr="00FE3CB1" w:rsidTr="00A72848">
        <w:trPr>
          <w:trHeight w:val="11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848" w:rsidRPr="00FE3CB1" w:rsidRDefault="00A72848" w:rsidP="00B3158B">
            <w:pPr>
              <w:widowControl/>
              <w:ind w:rightChars="16" w:right="34"/>
              <w:rPr>
                <w:rFonts w:asciiTheme="minorEastAsia" w:hAnsiTheme="minorEastAsia" w:cs="仿宋_GB2312"/>
                <w:bCs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bCs/>
                <w:sz w:val="24"/>
              </w:rPr>
              <w:t>1.操作系统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848" w:rsidRPr="00FE3CB1" w:rsidRDefault="00A72848" w:rsidP="00B3158B">
            <w:pPr>
              <w:rPr>
                <w:rFonts w:asciiTheme="minorEastAsia" w:hAnsiTheme="minorEastAsia" w:cs="仿宋_GB2312"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sz w:val="24"/>
              </w:rPr>
              <w:t>采用WINDOWS XP SP3及以上Windows版本。</w:t>
            </w:r>
          </w:p>
        </w:tc>
      </w:tr>
      <w:tr w:rsidR="00A72848" w:rsidRPr="00FE3CB1" w:rsidTr="00A72848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848" w:rsidRPr="00FE3CB1" w:rsidRDefault="00A72848" w:rsidP="00B3158B">
            <w:pPr>
              <w:widowControl/>
              <w:ind w:rightChars="16" w:right="34"/>
              <w:rPr>
                <w:rFonts w:asciiTheme="minorEastAsia" w:hAnsiTheme="minorEastAsia" w:cs="仿宋_GB2312"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bCs/>
                <w:sz w:val="24"/>
              </w:rPr>
              <w:t>2.平均响应速度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2848" w:rsidRPr="00FE3CB1" w:rsidRDefault="00A72848" w:rsidP="00B3158B">
            <w:pPr>
              <w:rPr>
                <w:rFonts w:asciiTheme="minorEastAsia" w:hAnsiTheme="minorEastAsia" w:cs="仿宋_GB2312"/>
                <w:sz w:val="24"/>
              </w:rPr>
            </w:pPr>
            <w:r w:rsidRPr="00FE3CB1">
              <w:rPr>
                <w:rFonts w:asciiTheme="minorEastAsia" w:hAnsiTheme="minorEastAsia" w:cs="仿宋_GB2312" w:hint="eastAsia"/>
                <w:sz w:val="24"/>
              </w:rPr>
              <w:t>数据保存、修改、删除、简单查询等操作的响应反馈速度≤3 秒。</w:t>
            </w:r>
          </w:p>
        </w:tc>
      </w:tr>
    </w:tbl>
    <w:p w:rsidR="00A72848" w:rsidRPr="007F3407" w:rsidRDefault="00A72848" w:rsidP="00A72848">
      <w:pPr>
        <w:widowControl/>
        <w:spacing w:before="100" w:beforeAutospacing="1" w:after="100" w:afterAutospacing="1" w:line="313" w:lineRule="atLeast"/>
        <w:jc w:val="left"/>
        <w:rPr>
          <w:rFonts w:ascii="宋体" w:eastAsia="宋体" w:hAnsi="宋体" w:cs="宋体"/>
          <w:color w:val="000000"/>
          <w:spacing w:val="13"/>
          <w:kern w:val="0"/>
          <w:sz w:val="24"/>
          <w:szCs w:val="24"/>
        </w:rPr>
      </w:pPr>
    </w:p>
    <w:p w:rsidR="00EC4C6F" w:rsidRPr="00A72848" w:rsidRDefault="00EC4C6F"/>
    <w:sectPr w:rsidR="00EC4C6F" w:rsidRPr="00A72848" w:rsidSect="00CA0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438" w:rsidRDefault="00911438" w:rsidP="00A72848">
      <w:r>
        <w:separator/>
      </w:r>
    </w:p>
  </w:endnote>
  <w:endnote w:type="continuationSeparator" w:id="0">
    <w:p w:rsidR="00911438" w:rsidRDefault="00911438" w:rsidP="00A72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438" w:rsidRDefault="00911438" w:rsidP="00A72848">
      <w:r>
        <w:separator/>
      </w:r>
    </w:p>
  </w:footnote>
  <w:footnote w:type="continuationSeparator" w:id="0">
    <w:p w:rsidR="00911438" w:rsidRDefault="00911438" w:rsidP="00A72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D2175"/>
    <w:multiLevelType w:val="multilevel"/>
    <w:tmpl w:val="7A9D2175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848"/>
    <w:rsid w:val="00193C06"/>
    <w:rsid w:val="003E25D0"/>
    <w:rsid w:val="0044357E"/>
    <w:rsid w:val="00455259"/>
    <w:rsid w:val="00546612"/>
    <w:rsid w:val="00660850"/>
    <w:rsid w:val="006D5A43"/>
    <w:rsid w:val="007D3F1F"/>
    <w:rsid w:val="007F7895"/>
    <w:rsid w:val="00911438"/>
    <w:rsid w:val="00A6267F"/>
    <w:rsid w:val="00A72848"/>
    <w:rsid w:val="00CA062F"/>
    <w:rsid w:val="00EC4C6F"/>
    <w:rsid w:val="00FA2225"/>
    <w:rsid w:val="00FE3CB1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8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848"/>
    <w:rPr>
      <w:sz w:val="18"/>
      <w:szCs w:val="18"/>
    </w:rPr>
  </w:style>
  <w:style w:type="paragraph" w:styleId="a5">
    <w:name w:val="List Paragraph"/>
    <w:basedOn w:val="a"/>
    <w:uiPriority w:val="34"/>
    <w:qFormat/>
    <w:rsid w:val="00A728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dcterms:created xsi:type="dcterms:W3CDTF">2018-11-12T07:33:00Z</dcterms:created>
  <dcterms:modified xsi:type="dcterms:W3CDTF">2018-11-12T07:33:00Z</dcterms:modified>
</cp:coreProperties>
</file>